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15DD" w:rsidRPr="00CE15DD" w:rsidRDefault="00CE15DD" w:rsidP="00A04F84">
      <w:pPr>
        <w:spacing w:before="100" w:beforeAutospacing="1" w:after="100" w:afterAutospacing="1" w:line="36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CE15DD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Frequently Asked Questions (FAQ)</w:t>
      </w:r>
    </w:p>
    <w:p w:rsidR="00CE15DD" w:rsidRPr="00593366" w:rsidRDefault="00CE15DD" w:rsidP="00A04F84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color w:val="0070C0"/>
          <w:sz w:val="27"/>
          <w:szCs w:val="27"/>
          <w:lang w:eastAsia="en-IN"/>
        </w:rPr>
      </w:pPr>
      <w:r w:rsidRPr="00593366">
        <w:rPr>
          <w:rFonts w:ascii="Times New Roman" w:eastAsia="Times New Roman" w:hAnsi="Times New Roman" w:cs="Times New Roman"/>
          <w:b/>
          <w:bCs/>
          <w:color w:val="0070C0"/>
          <w:sz w:val="27"/>
          <w:szCs w:val="27"/>
          <w:lang w:eastAsia="en-IN"/>
        </w:rPr>
        <w:t>1. General Information</w:t>
      </w:r>
    </w:p>
    <w:p w:rsidR="00CE15DD" w:rsidRPr="00CE15DD" w:rsidRDefault="00CE15DD" w:rsidP="00A04F8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E15D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Are these journals peer-reviewed?</w:t>
      </w:r>
      <w:r w:rsidRPr="00CE15D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Yes. All journals on our platform follow a </w:t>
      </w:r>
      <w:r w:rsidRPr="00CE15D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double-blind peer-review</w:t>
      </w:r>
      <w:r w:rsidRPr="00CE15D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process, meaning the identities of both the authors and the reviewers are kept confidential to ensure unbiased evaluation.</w:t>
      </w:r>
    </w:p>
    <w:p w:rsidR="00CE15DD" w:rsidRPr="00CE15DD" w:rsidRDefault="00CE15DD" w:rsidP="00A04F84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E15D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What is the frequency of publication?</w:t>
      </w:r>
      <w:r w:rsidRPr="00CE15D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We operate on a </w:t>
      </w:r>
      <w:r w:rsidRPr="00CE15D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continuous publication model</w:t>
      </w:r>
      <w:r w:rsidRPr="00CE15DD">
        <w:rPr>
          <w:rFonts w:ascii="Times New Roman" w:eastAsia="Times New Roman" w:hAnsi="Times New Roman" w:cs="Times New Roman"/>
          <w:sz w:val="24"/>
          <w:szCs w:val="24"/>
          <w:lang w:eastAsia="en-IN"/>
        </w:rPr>
        <w:t>. Articles are published online as soon as they are peer-reviewed, edited, and formatted, ensuring the fastest possible dissemination of research.</w:t>
      </w:r>
    </w:p>
    <w:p w:rsidR="00CE15DD" w:rsidRPr="00593366" w:rsidRDefault="00CE15DD" w:rsidP="00A04F84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color w:val="0070C0"/>
          <w:sz w:val="27"/>
          <w:szCs w:val="27"/>
          <w:lang w:eastAsia="en-IN"/>
        </w:rPr>
      </w:pPr>
      <w:r w:rsidRPr="00593366">
        <w:rPr>
          <w:rFonts w:ascii="Times New Roman" w:eastAsia="Times New Roman" w:hAnsi="Times New Roman" w:cs="Times New Roman"/>
          <w:b/>
          <w:bCs/>
          <w:color w:val="0070C0"/>
          <w:sz w:val="27"/>
          <w:szCs w:val="27"/>
          <w:lang w:eastAsia="en-IN"/>
        </w:rPr>
        <w:t>2. Submissions &amp; Copyright</w:t>
      </w:r>
    </w:p>
    <w:p w:rsidR="00CE15DD" w:rsidRPr="00CE15DD" w:rsidRDefault="00CE15DD" w:rsidP="00A04F84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E15D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Can I submit a paper that is currently under review elsewhere?</w:t>
      </w:r>
      <w:r w:rsidRPr="00CE15D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No. We only accept original work that is not currently being considered by any other publication.</w:t>
      </w:r>
    </w:p>
    <w:p w:rsidR="00CE15DD" w:rsidRPr="00CE15DD" w:rsidRDefault="00CE15DD" w:rsidP="00A04F84">
      <w:pPr>
        <w:numPr>
          <w:ilvl w:val="0"/>
          <w:numId w:val="2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E15D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Who retains the copyright of the published work?</w:t>
      </w:r>
      <w:r w:rsidRPr="00CE15D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Under our </w:t>
      </w:r>
      <w:r w:rsidRPr="00CE15D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Open Access</w:t>
      </w:r>
      <w:r w:rsidRPr="00CE15D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model, authors retain full copyright of their work. Articles are typically published under a </w:t>
      </w:r>
      <w:r w:rsidRPr="00CE15D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Creative Commons Attribution (CC BY 4.0)</w:t>
      </w:r>
      <w:r w:rsidRPr="00CE15D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license, allowing others to share and adapt the work as long as the original authors are credited.</w:t>
      </w:r>
    </w:p>
    <w:p w:rsidR="00CE15DD" w:rsidRPr="00593366" w:rsidRDefault="00CE15DD" w:rsidP="00A04F84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color w:val="0070C0"/>
          <w:sz w:val="27"/>
          <w:szCs w:val="27"/>
          <w:lang w:eastAsia="en-IN"/>
        </w:rPr>
      </w:pPr>
      <w:r w:rsidRPr="00593366">
        <w:rPr>
          <w:rFonts w:ascii="Times New Roman" w:eastAsia="Times New Roman" w:hAnsi="Times New Roman" w:cs="Times New Roman"/>
          <w:b/>
          <w:bCs/>
          <w:color w:val="0070C0"/>
          <w:sz w:val="27"/>
          <w:szCs w:val="27"/>
          <w:lang w:eastAsia="en-IN"/>
        </w:rPr>
        <w:t>3. Fees &amp; Open Access</w:t>
      </w:r>
    </w:p>
    <w:p w:rsidR="00CE15DD" w:rsidRPr="00CE15DD" w:rsidRDefault="00CE15DD" w:rsidP="00A04F84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E15D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Are there any Article Processing Charges (APCs)?</w:t>
      </w:r>
      <w:r w:rsidRPr="00CE15D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provide immediate open access to all readers, we charge an APC upon the acceptance of a manuscript. </w:t>
      </w:r>
      <w:r w:rsidRPr="00CE15DD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[Note: You may want to state: "For our inaugural issues in 2026, we are offering a 50% discount to all authors."]</w:t>
      </w:r>
    </w:p>
    <w:p w:rsidR="00CE15DD" w:rsidRPr="00CE15DD" w:rsidRDefault="00CE15DD" w:rsidP="00A04F84">
      <w:pPr>
        <w:numPr>
          <w:ilvl w:val="0"/>
          <w:numId w:val="3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E15D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Do you offer fee waivers?</w:t>
      </w:r>
      <w:r w:rsidRPr="00CE15D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Yes. We believe that financial constraints should not be a barrier to quality research. We offer partial or full waivers to authors from </w:t>
      </w:r>
      <w:r w:rsidRPr="00CE15D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Low-Income Countries (LICs)</w:t>
      </w:r>
      <w:r w:rsidRPr="00CE15D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 defined by the World Bank.</w:t>
      </w:r>
    </w:p>
    <w:p w:rsidR="00CE15DD" w:rsidRPr="00593366" w:rsidRDefault="00CE15DD" w:rsidP="00A04F84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color w:val="0070C0"/>
          <w:sz w:val="27"/>
          <w:szCs w:val="27"/>
          <w:lang w:eastAsia="en-IN"/>
        </w:rPr>
      </w:pPr>
      <w:r w:rsidRPr="00593366">
        <w:rPr>
          <w:rFonts w:ascii="Times New Roman" w:eastAsia="Times New Roman" w:hAnsi="Times New Roman" w:cs="Times New Roman"/>
          <w:b/>
          <w:bCs/>
          <w:color w:val="0070C0"/>
          <w:sz w:val="27"/>
          <w:szCs w:val="27"/>
          <w:lang w:eastAsia="en-IN"/>
        </w:rPr>
        <w:t xml:space="preserve">4. </w:t>
      </w:r>
      <w:r w:rsidR="000F6C71" w:rsidRPr="00593366">
        <w:rPr>
          <w:rFonts w:ascii="Times New Roman" w:eastAsia="Times New Roman" w:hAnsi="Times New Roman" w:cs="Times New Roman"/>
          <w:b/>
          <w:bCs/>
          <w:color w:val="0070C0"/>
          <w:sz w:val="27"/>
          <w:szCs w:val="27"/>
          <w:lang w:eastAsia="en-IN"/>
        </w:rPr>
        <w:t xml:space="preserve">DOI </w:t>
      </w:r>
      <w:r w:rsidR="00F1603F" w:rsidRPr="00593366">
        <w:rPr>
          <w:rFonts w:ascii="Times New Roman" w:eastAsia="Times New Roman" w:hAnsi="Times New Roman" w:cs="Times New Roman"/>
          <w:b/>
          <w:bCs/>
          <w:color w:val="0070C0"/>
          <w:sz w:val="27"/>
          <w:szCs w:val="27"/>
          <w:lang w:eastAsia="en-IN"/>
        </w:rPr>
        <w:t>Assignment</w:t>
      </w:r>
    </w:p>
    <w:p w:rsidR="00687579" w:rsidRPr="00687579" w:rsidRDefault="00687579" w:rsidP="00687579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E15D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Will I receive a DOI for my paper?</w:t>
      </w:r>
      <w:r w:rsidRPr="00CE15D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Yes. Every article published in our journals is assigned a unique </w:t>
      </w:r>
      <w:r w:rsidRPr="00A93FE5">
        <w:rPr>
          <w:rFonts w:ascii="Times New Roman" w:eastAsia="Times New Roman" w:hAnsi="Times New Roman" w:cs="Times New Roman"/>
          <w:bCs/>
          <w:sz w:val="24"/>
          <w:szCs w:val="24"/>
          <w:lang w:eastAsia="en-IN"/>
        </w:rPr>
        <w:t>Digital Object Identifier (DOI)</w:t>
      </w:r>
      <w:r w:rsidRPr="00CE15D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via </w:t>
      </w:r>
      <w:proofErr w:type="spellStart"/>
      <w:r w:rsidRPr="00CE15DD">
        <w:rPr>
          <w:rFonts w:ascii="Times New Roman" w:eastAsia="Times New Roman" w:hAnsi="Times New Roman" w:cs="Times New Roman"/>
          <w:sz w:val="24"/>
          <w:szCs w:val="24"/>
          <w:lang w:eastAsia="en-IN"/>
        </w:rPr>
        <w:t>CrossRef</w:t>
      </w:r>
      <w:proofErr w:type="spellEnd"/>
      <w:r w:rsidRPr="00CE15DD">
        <w:rPr>
          <w:rFonts w:ascii="Times New Roman" w:eastAsia="Times New Roman" w:hAnsi="Times New Roman" w:cs="Times New Roman"/>
          <w:sz w:val="24"/>
          <w:szCs w:val="24"/>
          <w:lang w:eastAsia="en-IN"/>
        </w:rPr>
        <w:t>, ensuring your work is permanently discoverable and citable.</w:t>
      </w:r>
    </w:p>
    <w:p w:rsidR="007E12B8" w:rsidRPr="00593366" w:rsidRDefault="007E12B8" w:rsidP="005B5260">
      <w:pPr>
        <w:pStyle w:val="ListParagraph"/>
        <w:numPr>
          <w:ilvl w:val="1"/>
          <w:numId w:val="4"/>
        </w:numPr>
        <w:spacing w:before="100" w:beforeAutospacing="1" w:after="100" w:afterAutospacing="1" w:line="360" w:lineRule="auto"/>
        <w:ind w:left="357" w:hanging="357"/>
        <w:outlineLvl w:val="2"/>
        <w:rPr>
          <w:rFonts w:ascii="Times New Roman" w:eastAsia="Times New Roman" w:hAnsi="Times New Roman" w:cs="Times New Roman"/>
          <w:color w:val="0070C0"/>
          <w:sz w:val="24"/>
          <w:szCs w:val="24"/>
          <w:lang w:eastAsia="en-IN"/>
        </w:rPr>
      </w:pPr>
      <w:r w:rsidRPr="00593366">
        <w:rPr>
          <w:rFonts w:ascii="Times New Roman" w:eastAsia="Times New Roman" w:hAnsi="Times New Roman" w:cs="Times New Roman"/>
          <w:b/>
          <w:bCs/>
          <w:color w:val="0070C0"/>
          <w:sz w:val="27"/>
          <w:szCs w:val="27"/>
          <w:lang w:eastAsia="en-IN"/>
        </w:rPr>
        <w:lastRenderedPageBreak/>
        <w:t xml:space="preserve"> </w:t>
      </w:r>
      <w:r w:rsidRPr="00593366">
        <w:rPr>
          <w:rFonts w:ascii="Times New Roman" w:eastAsia="Times New Roman" w:hAnsi="Times New Roman" w:cs="Times New Roman"/>
          <w:b/>
          <w:bCs/>
          <w:color w:val="0070C0"/>
          <w:sz w:val="27"/>
          <w:szCs w:val="27"/>
          <w:lang w:eastAsia="en-IN"/>
        </w:rPr>
        <w:t>Indexing &amp; Impact</w:t>
      </w:r>
      <w:bookmarkStart w:id="0" w:name="_GoBack"/>
      <w:bookmarkEnd w:id="0"/>
    </w:p>
    <w:p w:rsidR="0034516F" w:rsidRPr="00687579" w:rsidRDefault="00CE15DD" w:rsidP="00A04F84">
      <w:pPr>
        <w:numPr>
          <w:ilvl w:val="0"/>
          <w:numId w:val="4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CE15D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Where will my article be indexed?</w:t>
      </w:r>
      <w:r w:rsidRPr="00CE15D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As a new publisher, we are currently in the process of applying for indexing in </w:t>
      </w:r>
      <w:r w:rsidRPr="00CE15D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Google Scholar, </w:t>
      </w:r>
      <w:proofErr w:type="spellStart"/>
      <w:r w:rsidRPr="00CE15D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CrossRef</w:t>
      </w:r>
      <w:proofErr w:type="spellEnd"/>
      <w:r w:rsidRPr="00CE15D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, and the Directory of Open Access Journals (DOAJ)</w:t>
      </w:r>
      <w:r w:rsidRPr="00CE15D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Once our initial volumes are complete, we will apply for </w:t>
      </w:r>
      <w:r w:rsidRPr="00CE15D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PubMed and Scopus</w:t>
      </w:r>
      <w:r w:rsidRPr="00CE15D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indexing.</w:t>
      </w:r>
    </w:p>
    <w:sectPr w:rsidR="0034516F" w:rsidRPr="006875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9073D"/>
    <w:multiLevelType w:val="hybridMultilevel"/>
    <w:tmpl w:val="D10A063A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0621A9"/>
    <w:multiLevelType w:val="multilevel"/>
    <w:tmpl w:val="FD425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CD7461"/>
    <w:multiLevelType w:val="multilevel"/>
    <w:tmpl w:val="09F8C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8EC4B51"/>
    <w:multiLevelType w:val="multilevel"/>
    <w:tmpl w:val="2908A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ind w:left="1440" w:hanging="360"/>
      </w:pPr>
      <w:rPr>
        <w:rFonts w:hint="default"/>
        <w:b/>
        <w:sz w:val="27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4957EF"/>
    <w:multiLevelType w:val="hybridMultilevel"/>
    <w:tmpl w:val="69649770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FCB5902"/>
    <w:multiLevelType w:val="multilevel"/>
    <w:tmpl w:val="D13C9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15DD"/>
    <w:rsid w:val="000F6C71"/>
    <w:rsid w:val="0034516F"/>
    <w:rsid w:val="00593366"/>
    <w:rsid w:val="005B5260"/>
    <w:rsid w:val="00687579"/>
    <w:rsid w:val="007537DF"/>
    <w:rsid w:val="007E12B8"/>
    <w:rsid w:val="00A04F84"/>
    <w:rsid w:val="00A93FE5"/>
    <w:rsid w:val="00CE15DD"/>
    <w:rsid w:val="00F16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1BCF88"/>
  <w15:chartTrackingRefBased/>
  <w15:docId w15:val="{F322D1C7-1304-41D8-87C5-1F0780829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E15D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CE15D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E15DD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CE15DD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CE15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34"/>
    <w:qFormat/>
    <w:rsid w:val="005933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158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Jane</dc:creator>
  <cp:keywords/>
  <dc:description/>
  <cp:lastModifiedBy>Sara Jane</cp:lastModifiedBy>
  <cp:revision>10</cp:revision>
  <dcterms:created xsi:type="dcterms:W3CDTF">2026-04-03T14:35:00Z</dcterms:created>
  <dcterms:modified xsi:type="dcterms:W3CDTF">2026-04-03T15:09:00Z</dcterms:modified>
</cp:coreProperties>
</file>